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542E" w14:textId="77777777" w:rsidR="00F13ED1" w:rsidRDefault="00000000">
      <w:pPr>
        <w:widowControl w:val="0"/>
        <w:spacing w:line="24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A9C2679" wp14:editId="737CBD35">
            <wp:simplePos x="0" y="0"/>
            <wp:positionH relativeFrom="column">
              <wp:posOffset>1362075</wp:posOffset>
            </wp:positionH>
            <wp:positionV relativeFrom="paragraph">
              <wp:posOffset>238125</wp:posOffset>
            </wp:positionV>
            <wp:extent cx="3223507" cy="614363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3507" cy="614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D067DD" w14:textId="77777777" w:rsidR="00F13ED1" w:rsidRDefault="00F13ED1">
      <w:pPr>
        <w:widowControl w:val="0"/>
        <w:spacing w:line="240" w:lineRule="auto"/>
        <w:jc w:val="center"/>
        <w:rPr>
          <w:rFonts w:ascii="Trebuchet MS" w:eastAsia="Trebuchet MS" w:hAnsi="Trebuchet MS" w:cs="Trebuchet MS"/>
          <w:color w:val="674EA7"/>
          <w:sz w:val="8"/>
          <w:szCs w:val="8"/>
        </w:rPr>
      </w:pPr>
    </w:p>
    <w:p w14:paraId="382D6C91" w14:textId="77777777" w:rsidR="00F13ED1" w:rsidRDefault="00000000">
      <w:pPr>
        <w:widowControl w:val="0"/>
        <w:spacing w:line="240" w:lineRule="auto"/>
        <w:jc w:val="center"/>
        <w:rPr>
          <w:rFonts w:ascii="Trebuchet MS" w:eastAsia="Trebuchet MS" w:hAnsi="Trebuchet MS" w:cs="Trebuchet MS"/>
          <w:color w:val="351C75"/>
          <w:sz w:val="58"/>
          <w:szCs w:val="58"/>
        </w:rPr>
      </w:pPr>
      <w:r>
        <w:rPr>
          <w:rFonts w:ascii="Trebuchet MS" w:eastAsia="Trebuchet MS" w:hAnsi="Trebuchet MS" w:cs="Trebuchet MS"/>
          <w:color w:val="351C75"/>
          <w:sz w:val="58"/>
          <w:szCs w:val="58"/>
        </w:rPr>
        <w:t>FIGHTING MISINFORMATION TOOLKIT</w:t>
      </w:r>
    </w:p>
    <w:p w14:paraId="41AAC401" w14:textId="77777777" w:rsidR="00F13ED1" w:rsidRDefault="00000000">
      <w:pPr>
        <w:widowControl w:val="0"/>
        <w:spacing w:line="240" w:lineRule="auto"/>
        <w:jc w:val="center"/>
        <w:rPr>
          <w:rFonts w:ascii="Trebuchet MS" w:eastAsia="Trebuchet MS" w:hAnsi="Trebuchet MS" w:cs="Trebuchet MS"/>
          <w:color w:val="351C75"/>
          <w:sz w:val="30"/>
          <w:szCs w:val="30"/>
        </w:rPr>
      </w:pPr>
      <w:r>
        <w:rPr>
          <w:rFonts w:ascii="Trebuchet MS" w:eastAsia="Trebuchet MS" w:hAnsi="Trebuchet MS" w:cs="Trebuchet MS"/>
          <w:color w:val="351C75"/>
          <w:sz w:val="30"/>
          <w:szCs w:val="30"/>
        </w:rPr>
        <w:t xml:space="preserve">Resources to help your Local League fight back against misinformation about Pennsylvania’s elections. </w:t>
      </w:r>
    </w:p>
    <w:p w14:paraId="4F2E1F39" w14:textId="77777777" w:rsidR="00F13ED1" w:rsidRDefault="00F13ED1">
      <w:pPr>
        <w:widowControl w:val="0"/>
        <w:spacing w:line="240" w:lineRule="auto"/>
        <w:jc w:val="center"/>
        <w:rPr>
          <w:rFonts w:ascii="Trebuchet MS" w:eastAsia="Trebuchet MS" w:hAnsi="Trebuchet MS" w:cs="Trebuchet MS"/>
          <w:color w:val="351C75"/>
          <w:sz w:val="30"/>
          <w:szCs w:val="30"/>
        </w:rPr>
      </w:pPr>
    </w:p>
    <w:p w14:paraId="3770A4C6" w14:textId="77777777" w:rsidR="00F13ED1" w:rsidRDefault="00F13ED1">
      <w:pPr>
        <w:widowControl w:val="0"/>
        <w:spacing w:line="240" w:lineRule="auto"/>
        <w:jc w:val="center"/>
        <w:rPr>
          <w:rFonts w:ascii="Trebuchet MS" w:eastAsia="Trebuchet MS" w:hAnsi="Trebuchet MS" w:cs="Trebuchet MS"/>
          <w:color w:val="351C75"/>
          <w:sz w:val="24"/>
          <w:szCs w:val="24"/>
        </w:rPr>
      </w:pPr>
    </w:p>
    <w:p w14:paraId="776E1C50" w14:textId="77777777" w:rsidR="00F13ED1" w:rsidRDefault="00000000">
      <w:pPr>
        <w:widowControl w:val="0"/>
        <w:numPr>
          <w:ilvl w:val="0"/>
          <w:numId w:val="1"/>
        </w:num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LWVUS guidance on handling misinformation/disinformation - click </w:t>
      </w:r>
      <w:hyperlink r:id="rId6">
        <w:r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he</w:t>
        </w:r>
        <w:r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r</w:t>
        </w:r>
        <w:r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e</w:t>
        </w:r>
      </w:hyperlink>
    </w:p>
    <w:p w14:paraId="564127D7" w14:textId="77777777" w:rsidR="00F13ED1" w:rsidRDefault="00000000">
      <w:pPr>
        <w:widowControl w:val="0"/>
        <w:numPr>
          <w:ilvl w:val="1"/>
          <w:numId w:val="1"/>
        </w:num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Includes definitions of misinformation &amp; disinformation, sample graphics to post on social media, and tips on how to combat misinformation and disinformation </w:t>
      </w:r>
    </w:p>
    <w:p w14:paraId="1CA249D6" w14:textId="77777777" w:rsidR="00F13ED1" w:rsidRDefault="00000000">
      <w:pPr>
        <w:widowControl w:val="0"/>
        <w:numPr>
          <w:ilvl w:val="0"/>
          <w:numId w:val="1"/>
        </w:num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LWVUS election security talking points - click </w:t>
      </w:r>
      <w:hyperlink r:id="rId7">
        <w:r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h</w:t>
        </w:r>
        <w:r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e</w:t>
        </w:r>
        <w:r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re</w:t>
        </w:r>
      </w:hyperlink>
    </w:p>
    <w:p w14:paraId="18F74B58" w14:textId="166F9B34" w:rsidR="00F13ED1" w:rsidRDefault="00000000">
      <w:pPr>
        <w:widowControl w:val="0"/>
        <w:numPr>
          <w:ilvl w:val="1"/>
          <w:numId w:val="1"/>
        </w:num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Provides tips on working with election officials to secure elections, talking points about </w:t>
      </w:r>
      <w:r w:rsidR="00B60E80">
        <w:rPr>
          <w:rFonts w:ascii="Trebuchet MS" w:eastAsia="Trebuchet MS" w:hAnsi="Trebuchet MS" w:cs="Trebuchet MS"/>
          <w:sz w:val="24"/>
          <w:szCs w:val="24"/>
        </w:rPr>
        <w:t>foreign</w:t>
      </w:r>
      <w:r>
        <w:rPr>
          <w:rFonts w:ascii="Trebuchet MS" w:eastAsia="Trebuchet MS" w:hAnsi="Trebuchet MS" w:cs="Trebuchet MS"/>
          <w:sz w:val="24"/>
          <w:szCs w:val="24"/>
        </w:rPr>
        <w:t xml:space="preserve"> interference in elections, and advice on how to propose legislative solutions to protect our elections </w:t>
      </w:r>
    </w:p>
    <w:p w14:paraId="62123613" w14:textId="77777777" w:rsidR="00F13ED1" w:rsidRDefault="00000000">
      <w:pPr>
        <w:widowControl w:val="0"/>
        <w:numPr>
          <w:ilvl w:val="0"/>
          <w:numId w:val="1"/>
        </w:num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LWVUS mail-in voting talking points - click </w:t>
      </w:r>
      <w:hyperlink r:id="rId8">
        <w:r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h</w:t>
        </w:r>
        <w:r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e</w:t>
        </w:r>
        <w:r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re</w:t>
        </w:r>
      </w:hyperlink>
    </w:p>
    <w:p w14:paraId="6FB15F33" w14:textId="77777777" w:rsidR="00F13ED1" w:rsidRDefault="00000000">
      <w:pPr>
        <w:widowControl w:val="0"/>
        <w:numPr>
          <w:ilvl w:val="1"/>
          <w:numId w:val="1"/>
        </w:num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Guidance on how to communicate with community members that mail-in voting is a safe &amp; secure way to cast their ballot </w:t>
      </w:r>
    </w:p>
    <w:p w14:paraId="029E21BD" w14:textId="77777777" w:rsidR="00F13ED1" w:rsidRDefault="00000000">
      <w:pPr>
        <w:widowControl w:val="0"/>
        <w:numPr>
          <w:ilvl w:val="1"/>
          <w:numId w:val="1"/>
        </w:num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PA Supreme Court found Act 77, which allows for no-excuse mail-in voting, constitutional - click </w:t>
      </w:r>
      <w:r>
        <w:fldChar w:fldCharType="begin"/>
      </w:r>
      <w:r>
        <w:instrText xml:space="preserve"> HYPERLINK "https://www.spotlightpa.org/news/2022/08/pa-mail-voting-law-uphelp-state-supreme-court/" \h </w:instrText>
      </w:r>
      <w:r>
        <w:fldChar w:fldCharType="separate"/>
      </w:r>
      <w:r>
        <w:rPr>
          <w:rFonts w:ascii="Trebuchet MS" w:eastAsia="Trebuchet MS" w:hAnsi="Trebuchet MS" w:cs="Trebuchet MS"/>
          <w:color w:val="1155CC"/>
          <w:sz w:val="24"/>
          <w:szCs w:val="24"/>
          <w:u w:val="single"/>
        </w:rPr>
        <w:t>here</w:t>
      </w:r>
      <w:r>
        <w:rPr>
          <w:rFonts w:ascii="Trebuchet MS" w:eastAsia="Trebuchet MS" w:hAnsi="Trebuchet MS" w:cs="Trebuchet MS"/>
          <w:color w:val="1155CC"/>
          <w:sz w:val="24"/>
          <w:szCs w:val="24"/>
          <w:u w:val="single"/>
        </w:rPr>
        <w:fldChar w:fldCharType="end"/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07810D08" w14:textId="77777777" w:rsidR="00F13ED1" w:rsidRDefault="00000000">
      <w:pPr>
        <w:widowControl w:val="0"/>
        <w:numPr>
          <w:ilvl w:val="0"/>
          <w:numId w:val="1"/>
        </w:num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Cybersecurity and Infrastructure Agency’s toolkit on fighting election misinformation - click </w:t>
      </w:r>
      <w:hyperlink r:id="rId9">
        <w:r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here</w:t>
        </w:r>
      </w:hyperlink>
    </w:p>
    <w:p w14:paraId="7CDD9651" w14:textId="77777777" w:rsidR="00F13ED1" w:rsidRDefault="00000000">
      <w:pPr>
        <w:widowControl w:val="0"/>
        <w:numPr>
          <w:ilvl w:val="1"/>
          <w:numId w:val="1"/>
        </w:num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Includes tips on finding the right messenger and messaging to fight misinformation about elections </w:t>
      </w:r>
    </w:p>
    <w:p w14:paraId="5BDC8AEA" w14:textId="77777777" w:rsidR="00F13ED1" w:rsidRDefault="00000000">
      <w:pPr>
        <w:widowControl w:val="0"/>
        <w:numPr>
          <w:ilvl w:val="0"/>
          <w:numId w:val="1"/>
        </w:num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Committee of Seventy’s “Life Cycle of a Mail-in Ballot” video - click </w:t>
      </w:r>
      <w:hyperlink r:id="rId10">
        <w:r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he</w:t>
        </w:r>
        <w:r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r</w:t>
        </w:r>
        <w:r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e</w:t>
        </w:r>
      </w:hyperlink>
    </w:p>
    <w:p w14:paraId="36CA1A7C" w14:textId="77777777" w:rsidR="00F13ED1" w:rsidRDefault="00000000">
      <w:pPr>
        <w:widowControl w:val="0"/>
        <w:numPr>
          <w:ilvl w:val="1"/>
          <w:numId w:val="1"/>
        </w:num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 visual representation of what happens to mail-in ballots in Pennsylvania (Philadelphia County)</w:t>
      </w:r>
    </w:p>
    <w:p w14:paraId="0266DAF8" w14:textId="77777777" w:rsidR="00F13ED1" w:rsidRDefault="00000000">
      <w:pPr>
        <w:widowControl w:val="0"/>
        <w:numPr>
          <w:ilvl w:val="0"/>
          <w:numId w:val="1"/>
        </w:num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lastRenderedPageBreak/>
        <w:t xml:space="preserve">Pennsylvania Department of State “Election Security - State” video - click </w:t>
      </w:r>
      <w:r>
        <w:fldChar w:fldCharType="begin"/>
      </w:r>
      <w:r>
        <w:instrText xml:space="preserve"> HYPERLINK "https://www.youtube.com/watch?v=emfHyg5fyBo&amp;t=60s" \h </w:instrText>
      </w:r>
      <w:r>
        <w:fldChar w:fldCharType="separate"/>
      </w:r>
      <w:r>
        <w:rPr>
          <w:rFonts w:ascii="Trebuchet MS" w:eastAsia="Trebuchet MS" w:hAnsi="Trebuchet MS" w:cs="Trebuchet MS"/>
          <w:color w:val="1155CC"/>
          <w:sz w:val="24"/>
          <w:szCs w:val="24"/>
          <w:u w:val="single"/>
        </w:rPr>
        <w:t>here</w:t>
      </w:r>
      <w:r>
        <w:rPr>
          <w:rFonts w:ascii="Trebuchet MS" w:eastAsia="Trebuchet MS" w:hAnsi="Trebuchet MS" w:cs="Trebuchet MS"/>
          <w:color w:val="1155CC"/>
          <w:sz w:val="24"/>
          <w:szCs w:val="24"/>
          <w:u w:val="single"/>
        </w:rPr>
        <w:fldChar w:fldCharType="end"/>
      </w:r>
    </w:p>
    <w:p w14:paraId="3EEB205B" w14:textId="77777777" w:rsidR="00F13ED1" w:rsidRDefault="00000000">
      <w:pPr>
        <w:widowControl w:val="0"/>
        <w:numPr>
          <w:ilvl w:val="1"/>
          <w:numId w:val="1"/>
        </w:num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Video explaining Pennsylvania’s Department of State’s continuous effort to protect election security in the Commonwealth </w:t>
      </w:r>
    </w:p>
    <w:p w14:paraId="5D4508BE" w14:textId="77777777" w:rsidR="00F13ED1" w:rsidRDefault="00000000">
      <w:pPr>
        <w:widowControl w:val="0"/>
        <w:numPr>
          <w:ilvl w:val="0"/>
          <w:numId w:val="1"/>
        </w:num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Pennsylvania Department of State “Election Security - Local” video - click </w:t>
      </w:r>
      <w:hyperlink r:id="rId11">
        <w:r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he</w:t>
        </w:r>
        <w:r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r</w:t>
        </w:r>
        <w:r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e</w:t>
        </w:r>
      </w:hyperlink>
    </w:p>
    <w:p w14:paraId="3C6D4F05" w14:textId="77777777" w:rsidR="00F13ED1" w:rsidRDefault="00000000">
      <w:pPr>
        <w:widowControl w:val="0"/>
        <w:numPr>
          <w:ilvl w:val="1"/>
          <w:numId w:val="1"/>
        </w:num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Video explaining measures that local election officials take to ensure that Pennsylvanians can cast their ballot safely and securely </w:t>
      </w:r>
    </w:p>
    <w:p w14:paraId="487D3F2B" w14:textId="77777777" w:rsidR="00F13ED1" w:rsidRDefault="00000000">
      <w:pPr>
        <w:widowControl w:val="0"/>
        <w:numPr>
          <w:ilvl w:val="0"/>
          <w:numId w:val="1"/>
        </w:num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Pennsylvania Department of State’s Election Security Webpage - click </w:t>
      </w:r>
      <w:hyperlink r:id="rId12">
        <w:r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he</w:t>
        </w:r>
        <w:r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r</w:t>
        </w:r>
        <w:r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e</w:t>
        </w:r>
      </w:hyperlink>
    </w:p>
    <w:p w14:paraId="07ED31FC" w14:textId="059811F6" w:rsidR="00F13ED1" w:rsidRDefault="00000000">
      <w:pPr>
        <w:widowControl w:val="0"/>
        <w:numPr>
          <w:ilvl w:val="1"/>
          <w:numId w:val="1"/>
        </w:num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Includes details about the ways in which Pennsylvania works to ensure election security. Topics include increased voting system defenses, </w:t>
      </w:r>
      <w:r w:rsidR="00B60E80">
        <w:rPr>
          <w:rFonts w:ascii="Trebuchet MS" w:eastAsia="Trebuchet MS" w:hAnsi="Trebuchet MS" w:cs="Trebuchet MS"/>
          <w:sz w:val="24"/>
          <w:szCs w:val="24"/>
        </w:rPr>
        <w:t>post-election</w:t>
      </w:r>
      <w:r>
        <w:rPr>
          <w:rFonts w:ascii="Trebuchet MS" w:eastAsia="Trebuchet MS" w:hAnsi="Trebuchet MS" w:cs="Trebuchet MS"/>
          <w:sz w:val="24"/>
          <w:szCs w:val="24"/>
        </w:rPr>
        <w:t xml:space="preserve"> audits, strategic data sharing, and ongoing training. </w:t>
      </w:r>
    </w:p>
    <w:p w14:paraId="31A35076" w14:textId="77777777" w:rsidR="00F13ED1" w:rsidRDefault="00000000">
      <w:pPr>
        <w:widowControl w:val="0"/>
        <w:numPr>
          <w:ilvl w:val="0"/>
          <w:numId w:val="1"/>
        </w:num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Now This’s “How Votes are Counted in Pennsylvania” video - click </w:t>
      </w:r>
      <w:hyperlink r:id="rId13">
        <w:r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here</w:t>
        </w:r>
      </w:hyperlink>
    </w:p>
    <w:p w14:paraId="61529662" w14:textId="77777777" w:rsidR="00F13ED1" w:rsidRDefault="00000000">
      <w:pPr>
        <w:widowControl w:val="0"/>
        <w:numPr>
          <w:ilvl w:val="1"/>
          <w:numId w:val="1"/>
        </w:num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Video with live feed of counting votes in Pennsylvania and an explanation of what is happening </w:t>
      </w:r>
    </w:p>
    <w:p w14:paraId="38600D70" w14:textId="77777777" w:rsidR="00F13ED1" w:rsidRDefault="00000000">
      <w:pPr>
        <w:widowControl w:val="0"/>
        <w:numPr>
          <w:ilvl w:val="0"/>
          <w:numId w:val="1"/>
        </w:num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AP’s “Vote Counting Continues in PA” video - click </w:t>
      </w:r>
      <w:hyperlink r:id="rId14">
        <w:r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here</w:t>
        </w:r>
      </w:hyperlink>
    </w:p>
    <w:p w14:paraId="57F04160" w14:textId="77777777" w:rsidR="00F13ED1" w:rsidRDefault="00000000">
      <w:pPr>
        <w:widowControl w:val="0"/>
        <w:numPr>
          <w:ilvl w:val="1"/>
          <w:numId w:val="1"/>
        </w:num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Video that shows scanning of ballots in Pennsylvania </w:t>
      </w:r>
    </w:p>
    <w:p w14:paraId="3708E8DA" w14:textId="77777777" w:rsidR="00F13ED1" w:rsidRDefault="00000000">
      <w:pPr>
        <w:widowControl w:val="0"/>
        <w:numPr>
          <w:ilvl w:val="0"/>
          <w:numId w:val="1"/>
        </w:num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Pike County’s “Demonstration of New Voting Equipment - Pike County” - click </w:t>
      </w:r>
      <w:hyperlink r:id="rId15">
        <w:r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here</w:t>
        </w:r>
      </w:hyperlink>
    </w:p>
    <w:p w14:paraId="6BD9B907" w14:textId="77777777" w:rsidR="00F13ED1" w:rsidRDefault="00000000">
      <w:pPr>
        <w:widowControl w:val="0"/>
        <w:numPr>
          <w:ilvl w:val="1"/>
          <w:numId w:val="1"/>
        </w:num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Video demonstrating voting equipment which was first introduced in Pike County, PA in 2020. They explain the voting process, in addition to explaining how the machines are used. </w:t>
      </w:r>
    </w:p>
    <w:sectPr w:rsidR="00F13E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14AF"/>
    <w:multiLevelType w:val="multilevel"/>
    <w:tmpl w:val="699E2E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2498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ED1"/>
    <w:rsid w:val="000D29CB"/>
    <w:rsid w:val="00B60E80"/>
    <w:rsid w:val="00F1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91C90"/>
  <w15:docId w15:val="{F6F3F24F-7F5E-E641-838A-DFF1A48E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lwv.org/league-management/talking-points/talking-points-protecting-and-expanding-person-voting-and-vote&amp;sa=D&amp;source=docs&amp;ust=1659539382844262&amp;usg=AOvVaw24bMt5cvgIXWJJahqbUdAR" TargetMode="External"/><Relationship Id="rId13" Type="http://schemas.openxmlformats.org/officeDocument/2006/relationships/hyperlink" Target="https://www.youtube.com/watch?v=CGD5Ppoinf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wv.org/league-management/talking-points/talking-points-election-security" TargetMode="External"/><Relationship Id="rId12" Type="http://schemas.openxmlformats.org/officeDocument/2006/relationships/hyperlink" Target="https://www.vote.pa.gov/About-Elections/Pages/Election-Security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wv.org/league-management/templates-graphics/mis-and-disinformation-graphics-guidance" TargetMode="External"/><Relationship Id="rId11" Type="http://schemas.openxmlformats.org/officeDocument/2006/relationships/hyperlink" Target="https://www.youtube.com/watch?v=RYX0YOcazgY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youtube.com/watch?v=0DoEEOWI9fA" TargetMode="External"/><Relationship Id="rId10" Type="http://schemas.openxmlformats.org/officeDocument/2006/relationships/hyperlink" Target="https://www.youtube.com/watch?v=hMxI1NPtr-E&amp;t=2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sa.gov/sites/default/files/publications/election-disinformation-toolkit_508_0.pdf" TargetMode="External"/><Relationship Id="rId14" Type="http://schemas.openxmlformats.org/officeDocument/2006/relationships/hyperlink" Target="https://www.youtube.com/watch?v=ITyfPpycFY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Clare Maus</cp:lastModifiedBy>
  <cp:revision>2</cp:revision>
  <dcterms:created xsi:type="dcterms:W3CDTF">2022-08-08T17:27:00Z</dcterms:created>
  <dcterms:modified xsi:type="dcterms:W3CDTF">2022-08-08T17:27:00Z</dcterms:modified>
</cp:coreProperties>
</file>